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5F" w:rsidRDefault="000B695F" w:rsidP="00101FE6">
      <w:pPr>
        <w:jc w:val="both"/>
        <w:rPr>
          <w:sz w:val="24"/>
          <w:szCs w:val="24"/>
        </w:rPr>
      </w:pPr>
    </w:p>
    <w:p w:rsidR="000B695F" w:rsidRDefault="000B695F" w:rsidP="00101FE6">
      <w:pPr>
        <w:jc w:val="both"/>
        <w:rPr>
          <w:sz w:val="24"/>
          <w:szCs w:val="24"/>
        </w:rPr>
      </w:pPr>
    </w:p>
    <w:p w:rsidR="002104E5" w:rsidRPr="00F04C07" w:rsidRDefault="002104E5" w:rsidP="00101FE6">
      <w:pPr>
        <w:jc w:val="both"/>
        <w:rPr>
          <w:rFonts w:asciiTheme="minorHAnsi" w:hAnsiTheme="minorHAnsi"/>
          <w:sz w:val="24"/>
          <w:szCs w:val="24"/>
        </w:rPr>
      </w:pPr>
      <w:r w:rsidRPr="00F04C07">
        <w:rPr>
          <w:rFonts w:asciiTheme="minorHAnsi" w:hAnsiTheme="minorHAnsi"/>
          <w:sz w:val="24"/>
          <w:szCs w:val="24"/>
        </w:rPr>
        <w:t>Querid</w:t>
      </w:r>
      <w:r w:rsidR="002834FF" w:rsidRPr="00F04C07">
        <w:rPr>
          <w:rFonts w:asciiTheme="minorHAnsi" w:hAnsiTheme="minorHAnsi"/>
          <w:sz w:val="24"/>
          <w:szCs w:val="24"/>
        </w:rPr>
        <w:t>os/as</w:t>
      </w:r>
      <w:r w:rsidRPr="00F04C07">
        <w:rPr>
          <w:rFonts w:asciiTheme="minorHAnsi" w:hAnsiTheme="minorHAnsi"/>
          <w:sz w:val="24"/>
          <w:szCs w:val="24"/>
        </w:rPr>
        <w:t xml:space="preserve"> compañer</w:t>
      </w:r>
      <w:r w:rsidR="002834FF" w:rsidRPr="00F04C07">
        <w:rPr>
          <w:rFonts w:asciiTheme="minorHAnsi" w:hAnsiTheme="minorHAnsi"/>
          <w:sz w:val="24"/>
          <w:szCs w:val="24"/>
        </w:rPr>
        <w:t>o</w:t>
      </w:r>
      <w:r w:rsidRPr="00F04C07">
        <w:rPr>
          <w:rFonts w:asciiTheme="minorHAnsi" w:hAnsiTheme="minorHAnsi"/>
          <w:sz w:val="24"/>
          <w:szCs w:val="24"/>
        </w:rPr>
        <w:t>s</w:t>
      </w:r>
      <w:r w:rsidR="002834FF" w:rsidRPr="00F04C07">
        <w:rPr>
          <w:rFonts w:asciiTheme="minorHAnsi" w:hAnsiTheme="minorHAnsi"/>
          <w:sz w:val="24"/>
          <w:szCs w:val="24"/>
        </w:rPr>
        <w:t>/as</w:t>
      </w:r>
      <w:r w:rsidRPr="00F04C07">
        <w:rPr>
          <w:rFonts w:asciiTheme="minorHAnsi" w:hAnsiTheme="minorHAnsi"/>
          <w:sz w:val="24"/>
          <w:szCs w:val="24"/>
        </w:rPr>
        <w:t>:</w:t>
      </w:r>
    </w:p>
    <w:p w:rsidR="002834FF" w:rsidRPr="00F04C07" w:rsidRDefault="009C58A6" w:rsidP="00101FE6">
      <w:pPr>
        <w:jc w:val="both"/>
        <w:rPr>
          <w:rFonts w:asciiTheme="minorHAnsi" w:hAnsiTheme="minorHAnsi"/>
          <w:sz w:val="24"/>
          <w:szCs w:val="24"/>
        </w:rPr>
      </w:pPr>
      <w:r w:rsidRPr="00F04C07">
        <w:rPr>
          <w:rFonts w:asciiTheme="minorHAnsi" w:hAnsiTheme="minorHAnsi"/>
          <w:sz w:val="24"/>
          <w:szCs w:val="24"/>
        </w:rPr>
        <w:t xml:space="preserve">Como supongo ya sabréis, </w:t>
      </w:r>
      <w:r w:rsidR="002834FF" w:rsidRPr="00F04C07">
        <w:rPr>
          <w:rFonts w:asciiTheme="minorHAnsi" w:hAnsiTheme="minorHAnsi"/>
          <w:sz w:val="24"/>
          <w:szCs w:val="24"/>
        </w:rPr>
        <w:t>el pasado viernes día 10 de Julio</w:t>
      </w:r>
      <w:r w:rsidRPr="00F04C07">
        <w:rPr>
          <w:rFonts w:asciiTheme="minorHAnsi" w:hAnsiTheme="minorHAnsi"/>
          <w:sz w:val="24"/>
          <w:szCs w:val="24"/>
        </w:rPr>
        <w:t>,</w:t>
      </w:r>
      <w:r w:rsidR="002834FF" w:rsidRPr="00F04C07">
        <w:rPr>
          <w:rFonts w:asciiTheme="minorHAnsi" w:hAnsiTheme="minorHAnsi"/>
          <w:sz w:val="24"/>
          <w:szCs w:val="24"/>
        </w:rPr>
        <w:t xml:space="preserve"> el Consejo de Ministros aprobó la correspondencia de los Títulos de Ingeniero Técnico Industrial en las especialidades de Mecánica, Electricidad, Electrónica, Química y Textil al nivel 2 del MECES y 6 del EQF.</w:t>
      </w:r>
    </w:p>
    <w:p w:rsidR="002834FF" w:rsidRPr="00F04C07" w:rsidRDefault="002834FF" w:rsidP="00101FE6">
      <w:pPr>
        <w:jc w:val="both"/>
        <w:rPr>
          <w:rFonts w:asciiTheme="minorHAnsi" w:hAnsiTheme="minorHAnsi"/>
          <w:sz w:val="24"/>
          <w:szCs w:val="24"/>
        </w:rPr>
      </w:pPr>
      <w:r w:rsidRPr="00F04C07">
        <w:rPr>
          <w:rFonts w:asciiTheme="minorHAnsi" w:hAnsiTheme="minorHAnsi"/>
          <w:sz w:val="24"/>
          <w:szCs w:val="24"/>
        </w:rPr>
        <w:t>Esto supone tal y como indica el art. 24.6 del R.D. 967/2014 que los Títulos de Ingen</w:t>
      </w:r>
      <w:r w:rsidR="00A70831">
        <w:rPr>
          <w:rFonts w:asciiTheme="minorHAnsi" w:hAnsiTheme="minorHAnsi"/>
          <w:sz w:val="24"/>
          <w:szCs w:val="24"/>
        </w:rPr>
        <w:t>iería Técnica Industrial causará</w:t>
      </w:r>
      <w:r w:rsidRPr="00F04C07">
        <w:rPr>
          <w:rFonts w:asciiTheme="minorHAnsi" w:hAnsiTheme="minorHAnsi"/>
          <w:sz w:val="24"/>
          <w:szCs w:val="24"/>
        </w:rPr>
        <w:t>n los mismos efectos académicos y profesionales que los actuales Graduados en Ingeniería de la Rama Industrial, y lo más importante de todo, que por fin se ha acabado con cualquier problema de reconocimiento que pudiese existir en cualquier país, por cuanto la Ingeniería Técnica Industrial queda en el nivel 6 EQF que es el que corresponde a los Bachelor of engineering en el resto de Europa.</w:t>
      </w:r>
    </w:p>
    <w:p w:rsidR="002834FF" w:rsidRPr="00F04C07" w:rsidRDefault="002834FF" w:rsidP="00101FE6">
      <w:pPr>
        <w:jc w:val="both"/>
        <w:rPr>
          <w:rFonts w:asciiTheme="minorHAnsi" w:hAnsiTheme="minorHAnsi"/>
          <w:sz w:val="24"/>
          <w:szCs w:val="24"/>
        </w:rPr>
      </w:pPr>
      <w:r w:rsidRPr="00F04C07">
        <w:rPr>
          <w:rFonts w:asciiTheme="minorHAnsi" w:hAnsiTheme="minorHAnsi"/>
          <w:sz w:val="24"/>
          <w:szCs w:val="24"/>
        </w:rPr>
        <w:t>Ahora bien, a partir de aquí son muchas las cuestiones que se han de dilucidar y por las que tendremos que seguir trabajando de forma constante y me refiero a las siguientes:</w:t>
      </w:r>
    </w:p>
    <w:p w:rsidR="000928AB" w:rsidRPr="00F04C07" w:rsidRDefault="002834FF" w:rsidP="00101FE6">
      <w:pPr>
        <w:jc w:val="both"/>
        <w:rPr>
          <w:rFonts w:asciiTheme="minorHAnsi" w:hAnsiTheme="minorHAnsi"/>
          <w:sz w:val="24"/>
          <w:szCs w:val="24"/>
        </w:rPr>
      </w:pPr>
      <w:r w:rsidRPr="00F04C07">
        <w:rPr>
          <w:rFonts w:asciiTheme="minorHAnsi" w:hAnsiTheme="minorHAnsi"/>
          <w:b/>
          <w:sz w:val="24"/>
          <w:szCs w:val="24"/>
        </w:rPr>
        <w:t>1º.-</w:t>
      </w:r>
      <w:r w:rsidRPr="00F04C07">
        <w:rPr>
          <w:rFonts w:asciiTheme="minorHAnsi" w:hAnsiTheme="minorHAnsi"/>
          <w:sz w:val="24"/>
          <w:szCs w:val="24"/>
        </w:rPr>
        <w:t xml:space="preserve"> </w:t>
      </w:r>
      <w:r w:rsidR="00A31ACF" w:rsidRPr="00F04C07">
        <w:rPr>
          <w:rFonts w:asciiTheme="minorHAnsi" w:hAnsiTheme="minorHAnsi"/>
          <w:sz w:val="24"/>
          <w:szCs w:val="24"/>
        </w:rPr>
        <w:t>Ya se consiguió en su día, que lo</w:t>
      </w:r>
      <w:r w:rsidRPr="00F04C07">
        <w:rPr>
          <w:rFonts w:asciiTheme="minorHAnsi" w:hAnsiTheme="minorHAnsi"/>
          <w:sz w:val="24"/>
          <w:szCs w:val="24"/>
        </w:rPr>
        <w:t>s</w:t>
      </w:r>
      <w:r w:rsidR="00A31ACF" w:rsidRPr="00F04C07">
        <w:rPr>
          <w:rFonts w:asciiTheme="minorHAnsi" w:hAnsiTheme="minorHAnsi"/>
          <w:sz w:val="24"/>
          <w:szCs w:val="24"/>
        </w:rPr>
        <w:t xml:space="preserve"> actuales Graduados estemos</w:t>
      </w:r>
      <w:r w:rsidRPr="00F04C07">
        <w:rPr>
          <w:rFonts w:asciiTheme="minorHAnsi" w:hAnsiTheme="minorHAnsi"/>
          <w:sz w:val="24"/>
          <w:szCs w:val="24"/>
        </w:rPr>
        <w:t xml:space="preserve"> considerados en el grupo de cotización 1 de la seguridad social junto a Licenciados e Ingenieros</w:t>
      </w:r>
      <w:r w:rsidR="00A31ACF" w:rsidRPr="00F04C07">
        <w:rPr>
          <w:rFonts w:asciiTheme="minorHAnsi" w:hAnsiTheme="minorHAnsi"/>
          <w:sz w:val="24"/>
          <w:szCs w:val="24"/>
        </w:rPr>
        <w:t>,</w:t>
      </w:r>
      <w:r w:rsidRPr="00F04C07">
        <w:rPr>
          <w:rFonts w:asciiTheme="minorHAnsi" w:hAnsiTheme="minorHAnsi"/>
          <w:sz w:val="24"/>
          <w:szCs w:val="24"/>
        </w:rPr>
        <w:t xml:space="preserve"> tal y como indicaba en el escrito que se os remitió de la Tesorería de la Seguridad Social</w:t>
      </w:r>
      <w:r w:rsidR="000928AB" w:rsidRPr="00F04C07">
        <w:rPr>
          <w:rFonts w:asciiTheme="minorHAnsi" w:hAnsiTheme="minorHAnsi"/>
          <w:sz w:val="24"/>
          <w:szCs w:val="24"/>
        </w:rPr>
        <w:t xml:space="preserve">. </w:t>
      </w:r>
      <w:hyperlink r:id="rId6" w:history="1">
        <w:r w:rsidR="000928AB" w:rsidRPr="00F04C07">
          <w:rPr>
            <w:rStyle w:val="Hipervnculo"/>
            <w:rFonts w:asciiTheme="minorHAnsi" w:hAnsiTheme="minorHAnsi"/>
            <w:sz w:val="24"/>
            <w:szCs w:val="24"/>
          </w:rPr>
          <w:t>http://www.cogiti.es/Adjuntos/Grupo_de_Cotizacion_-_Titulo_Grado.pdf</w:t>
        </w:r>
      </w:hyperlink>
      <w:r w:rsidR="000928AB" w:rsidRPr="00F04C07">
        <w:rPr>
          <w:rFonts w:asciiTheme="minorHAnsi" w:hAnsiTheme="minorHAnsi"/>
          <w:sz w:val="24"/>
          <w:szCs w:val="24"/>
        </w:rPr>
        <w:t xml:space="preserve"> </w:t>
      </w:r>
      <w:r w:rsidR="00FB7D5F" w:rsidRPr="00F04C07">
        <w:rPr>
          <w:rFonts w:asciiTheme="minorHAnsi" w:hAnsiTheme="minorHAnsi"/>
          <w:sz w:val="24"/>
          <w:szCs w:val="24"/>
        </w:rPr>
        <w:t xml:space="preserve"> </w:t>
      </w:r>
    </w:p>
    <w:p w:rsidR="004624B9" w:rsidRPr="00F04C07" w:rsidRDefault="002834FF" w:rsidP="00101FE6">
      <w:pPr>
        <w:jc w:val="both"/>
        <w:rPr>
          <w:rFonts w:asciiTheme="minorHAnsi" w:hAnsiTheme="minorHAnsi"/>
          <w:sz w:val="24"/>
          <w:szCs w:val="24"/>
        </w:rPr>
      </w:pPr>
      <w:r w:rsidRPr="00F04C07">
        <w:rPr>
          <w:rFonts w:asciiTheme="minorHAnsi" w:hAnsiTheme="minorHAnsi"/>
          <w:sz w:val="24"/>
          <w:szCs w:val="24"/>
        </w:rPr>
        <w:t>Pues bien, ahora tenemos que conseguir que por similitud de los Ingenieros Técnicos con los Graduados</w:t>
      </w:r>
      <w:r w:rsidR="004624B9" w:rsidRPr="00F04C07">
        <w:rPr>
          <w:rFonts w:asciiTheme="minorHAnsi" w:hAnsiTheme="minorHAnsi"/>
          <w:sz w:val="24"/>
          <w:szCs w:val="24"/>
        </w:rPr>
        <w:t xml:space="preserve"> (MECES 2 EQF 6), los Ingenieros Técnicos puedan estar también en el grupo de cotización 1, como sería de justicia.</w:t>
      </w:r>
    </w:p>
    <w:p w:rsidR="004624B9" w:rsidRPr="00F04C07" w:rsidRDefault="004624B9" w:rsidP="00101FE6">
      <w:pPr>
        <w:jc w:val="both"/>
        <w:rPr>
          <w:rFonts w:asciiTheme="minorHAnsi" w:hAnsiTheme="minorHAnsi"/>
          <w:sz w:val="24"/>
          <w:szCs w:val="24"/>
        </w:rPr>
      </w:pPr>
      <w:r w:rsidRPr="00F04C07">
        <w:rPr>
          <w:rFonts w:asciiTheme="minorHAnsi" w:hAnsiTheme="minorHAnsi"/>
          <w:b/>
          <w:sz w:val="24"/>
          <w:szCs w:val="24"/>
        </w:rPr>
        <w:t>2º.-</w:t>
      </w:r>
      <w:r w:rsidRPr="00F04C07">
        <w:rPr>
          <w:rFonts w:asciiTheme="minorHAnsi" w:hAnsiTheme="minorHAnsi"/>
          <w:sz w:val="24"/>
          <w:szCs w:val="24"/>
        </w:rPr>
        <w:t xml:space="preserve"> En cuanto a la función pública ocurre algo similar, aunque como también sabéis el R.D. 967/2014 incluye una disposición adicional octava que indica que lo recogido en el mismo no tiene validez para la misma, y que por tanto la correspondencia de nivel que se ha realizado no posibilitaría para el acceso al Grupo A (A1 y A2).</w:t>
      </w:r>
    </w:p>
    <w:p w:rsidR="004624B9" w:rsidRPr="00F04C07" w:rsidRDefault="004624B9" w:rsidP="00101FE6">
      <w:pPr>
        <w:jc w:val="both"/>
        <w:rPr>
          <w:rFonts w:asciiTheme="minorHAnsi" w:hAnsiTheme="minorHAnsi"/>
          <w:sz w:val="24"/>
          <w:szCs w:val="24"/>
        </w:rPr>
      </w:pPr>
      <w:r w:rsidRPr="00F04C07">
        <w:rPr>
          <w:rFonts w:asciiTheme="minorHAnsi" w:hAnsiTheme="minorHAnsi"/>
          <w:sz w:val="24"/>
          <w:szCs w:val="24"/>
        </w:rPr>
        <w:t>Como sabéis esta disposición adicional ha sido recurrida junto a otras en el Supremo, y como sabéis también los mismo responsables del Ministerio reconocen que esa disposición tendrá que ser anulada al carecer de sentido que tenga los mismos efectos académicos y profesionales para todo menos para la función pública.</w:t>
      </w:r>
    </w:p>
    <w:p w:rsidR="004624B9" w:rsidRPr="00F04C07" w:rsidRDefault="004624B9" w:rsidP="00101FE6">
      <w:pPr>
        <w:jc w:val="both"/>
        <w:rPr>
          <w:rFonts w:asciiTheme="minorHAnsi" w:hAnsiTheme="minorHAnsi"/>
          <w:sz w:val="24"/>
          <w:szCs w:val="24"/>
        </w:rPr>
      </w:pPr>
      <w:r w:rsidRPr="00F04C07">
        <w:rPr>
          <w:rFonts w:asciiTheme="minorHAnsi" w:hAnsiTheme="minorHAnsi"/>
          <w:sz w:val="24"/>
          <w:szCs w:val="24"/>
        </w:rPr>
        <w:t>No obstante, tenemos que seguir trabajando en esa línea para conseguir la plenitud de derechos que nos corresponden en este sentido.</w:t>
      </w:r>
    </w:p>
    <w:p w:rsidR="000B695F" w:rsidRPr="00F04C07" w:rsidRDefault="000B695F" w:rsidP="00101FE6">
      <w:pPr>
        <w:jc w:val="both"/>
        <w:rPr>
          <w:rFonts w:asciiTheme="minorHAnsi" w:hAnsiTheme="minorHAnsi"/>
          <w:sz w:val="24"/>
          <w:szCs w:val="24"/>
        </w:rPr>
      </w:pPr>
    </w:p>
    <w:p w:rsidR="000B695F" w:rsidRPr="00F04C07" w:rsidRDefault="000B695F" w:rsidP="00101FE6">
      <w:pPr>
        <w:jc w:val="both"/>
        <w:rPr>
          <w:rFonts w:asciiTheme="minorHAnsi" w:hAnsiTheme="minorHAnsi"/>
          <w:sz w:val="24"/>
          <w:szCs w:val="24"/>
        </w:rPr>
      </w:pPr>
    </w:p>
    <w:p w:rsidR="000B695F" w:rsidRPr="00F04C07" w:rsidRDefault="000B695F" w:rsidP="00101FE6">
      <w:pPr>
        <w:jc w:val="both"/>
        <w:rPr>
          <w:rFonts w:asciiTheme="minorHAnsi" w:hAnsiTheme="minorHAnsi"/>
          <w:sz w:val="24"/>
          <w:szCs w:val="24"/>
        </w:rPr>
      </w:pPr>
    </w:p>
    <w:p w:rsidR="008F652F" w:rsidRPr="00F04C07" w:rsidRDefault="004624B9" w:rsidP="008F652F">
      <w:pPr>
        <w:jc w:val="both"/>
        <w:rPr>
          <w:rFonts w:asciiTheme="minorHAnsi" w:hAnsiTheme="minorHAnsi"/>
          <w:sz w:val="24"/>
          <w:szCs w:val="24"/>
        </w:rPr>
      </w:pPr>
      <w:r w:rsidRPr="00F04C07">
        <w:rPr>
          <w:rFonts w:asciiTheme="minorHAnsi" w:hAnsiTheme="minorHAnsi"/>
          <w:b/>
          <w:sz w:val="24"/>
          <w:szCs w:val="24"/>
        </w:rPr>
        <w:t>3º.-</w:t>
      </w:r>
      <w:r w:rsidRPr="00F04C07">
        <w:rPr>
          <w:rFonts w:asciiTheme="minorHAnsi" w:hAnsiTheme="minorHAnsi"/>
          <w:sz w:val="24"/>
          <w:szCs w:val="24"/>
        </w:rPr>
        <w:t xml:space="preserve"> El tener los mismos efectos académicos, significa que los títulos de Ingeniero Técnico dan acceso directo a cualquier Máster</w:t>
      </w:r>
      <w:r w:rsidR="008F652F" w:rsidRPr="00F04C07">
        <w:rPr>
          <w:rFonts w:asciiTheme="minorHAnsi" w:hAnsiTheme="minorHAnsi"/>
          <w:sz w:val="24"/>
          <w:szCs w:val="24"/>
        </w:rPr>
        <w:t xml:space="preserve">, y máxime aún si consideramos lo que indica textualmente el </w:t>
      </w:r>
      <w:r w:rsidR="008F652F" w:rsidRPr="00F04C07">
        <w:rPr>
          <w:rFonts w:asciiTheme="minorHAnsi" w:hAnsiTheme="minorHAnsi" w:cs="Arial"/>
          <w:sz w:val="24"/>
          <w:szCs w:val="24"/>
          <w:shd w:val="clear" w:color="auto" w:fill="FFFFFF"/>
        </w:rPr>
        <w:t xml:space="preserve"> art. 16.1 del R.D. 1393/2007:</w:t>
      </w:r>
    </w:p>
    <w:p w:rsidR="008F652F" w:rsidRPr="00F04C07" w:rsidRDefault="008F652F" w:rsidP="008F652F">
      <w:pPr>
        <w:jc w:val="both"/>
        <w:rPr>
          <w:rFonts w:asciiTheme="minorHAnsi" w:hAnsiTheme="minorHAnsi" w:cs="Arial"/>
          <w:i/>
          <w:sz w:val="24"/>
          <w:szCs w:val="24"/>
          <w:shd w:val="clear" w:color="auto" w:fill="FFFFFF"/>
        </w:rPr>
      </w:pPr>
      <w:r w:rsidRPr="00F04C07">
        <w:rPr>
          <w:rFonts w:asciiTheme="minorHAnsi" w:hAnsiTheme="minorHAnsi" w:cs="Arial"/>
          <w:i/>
          <w:sz w:val="24"/>
          <w:szCs w:val="24"/>
          <w:shd w:val="clear" w:color="auto" w:fill="FFFFFF"/>
        </w:rPr>
        <w:t xml:space="preserve">1. Para acceder a las enseñanzas oficiales de Máster será necesario </w:t>
      </w:r>
      <w:r w:rsidRPr="00F04C07">
        <w:rPr>
          <w:rFonts w:asciiTheme="minorHAnsi" w:hAnsiTheme="minorHAnsi" w:cs="Arial"/>
          <w:b/>
          <w:i/>
          <w:sz w:val="24"/>
          <w:szCs w:val="24"/>
          <w:shd w:val="clear" w:color="auto" w:fill="FFFFFF"/>
        </w:rPr>
        <w:t>estar en posesión de un título universitario oficial español</w:t>
      </w:r>
      <w:r w:rsidRPr="00F04C07">
        <w:rPr>
          <w:rFonts w:asciiTheme="minorHAnsi" w:hAnsiTheme="minorHAnsi" w:cs="Arial"/>
          <w:i/>
          <w:sz w:val="24"/>
          <w:szCs w:val="24"/>
          <w:shd w:val="clear" w:color="auto" w:fill="FFFFFF"/>
        </w:rPr>
        <w:t xml:space="preserve"> u otro expedido por una institución de educación superior perteneciente a otro Estado integrante del Espacio Europeo de Educación Superior que faculte en el mismo para el acceso a enseñanzas de Máster.</w:t>
      </w:r>
    </w:p>
    <w:p w:rsidR="008F652F" w:rsidRPr="00F04C07" w:rsidRDefault="008F652F" w:rsidP="008F652F">
      <w:pPr>
        <w:jc w:val="both"/>
        <w:rPr>
          <w:rFonts w:asciiTheme="minorHAnsi" w:hAnsiTheme="minorHAnsi"/>
          <w:sz w:val="24"/>
          <w:szCs w:val="24"/>
        </w:rPr>
      </w:pPr>
      <w:r w:rsidRPr="00F04C07">
        <w:rPr>
          <w:rFonts w:asciiTheme="minorHAnsi" w:hAnsiTheme="minorHAnsi"/>
          <w:sz w:val="24"/>
          <w:szCs w:val="24"/>
        </w:rPr>
        <w:t xml:space="preserve">Por lo tanto según la legislación y la última disposición aprobada, a los Ingenieros Técnicos Industriales </w:t>
      </w:r>
      <w:r w:rsidRPr="00F04C07">
        <w:rPr>
          <w:rFonts w:asciiTheme="minorHAnsi" w:hAnsiTheme="minorHAnsi"/>
          <w:b/>
          <w:sz w:val="24"/>
          <w:szCs w:val="24"/>
        </w:rPr>
        <w:t xml:space="preserve">no </w:t>
      </w:r>
      <w:r w:rsidR="00CB36C0" w:rsidRPr="00F04C07">
        <w:rPr>
          <w:rFonts w:asciiTheme="minorHAnsi" w:hAnsiTheme="minorHAnsi"/>
          <w:b/>
          <w:sz w:val="24"/>
          <w:szCs w:val="24"/>
        </w:rPr>
        <w:t>se les puede</w:t>
      </w:r>
      <w:r w:rsidRPr="00F04C07">
        <w:rPr>
          <w:rFonts w:asciiTheme="minorHAnsi" w:hAnsiTheme="minorHAnsi"/>
          <w:sz w:val="24"/>
          <w:szCs w:val="24"/>
        </w:rPr>
        <w:t xml:space="preserve"> </w:t>
      </w:r>
      <w:r w:rsidRPr="00F04C07">
        <w:rPr>
          <w:rFonts w:asciiTheme="minorHAnsi" w:hAnsiTheme="minorHAnsi" w:cs="Arial"/>
          <w:b/>
          <w:sz w:val="24"/>
          <w:szCs w:val="24"/>
          <w:shd w:val="clear" w:color="auto" w:fill="FFFFFF"/>
        </w:rPr>
        <w:t>negar en ningún caso el acceso a un Máster oficial</w:t>
      </w:r>
      <w:r w:rsidRPr="00F04C07">
        <w:rPr>
          <w:rFonts w:asciiTheme="minorHAnsi" w:hAnsiTheme="minorHAnsi" w:cs="Arial"/>
          <w:sz w:val="24"/>
          <w:szCs w:val="24"/>
          <w:shd w:val="clear" w:color="auto" w:fill="FFFFFF"/>
        </w:rPr>
        <w:t xml:space="preserve">, </w:t>
      </w:r>
      <w:r w:rsidRPr="00F04C07">
        <w:rPr>
          <w:rFonts w:asciiTheme="minorHAnsi" w:hAnsiTheme="minorHAnsi"/>
          <w:sz w:val="24"/>
          <w:szCs w:val="24"/>
        </w:rPr>
        <w:t>puesto que</w:t>
      </w:r>
      <w:r w:rsidRPr="00F04C07">
        <w:rPr>
          <w:rFonts w:asciiTheme="minorHAnsi" w:hAnsiTheme="minorHAnsi" w:cs="Arial"/>
          <w:sz w:val="24"/>
          <w:szCs w:val="24"/>
          <w:shd w:val="clear" w:color="auto" w:fill="FFFFFF"/>
        </w:rPr>
        <w:t xml:space="preserve"> </w:t>
      </w:r>
      <w:r w:rsidRPr="00F04C07">
        <w:rPr>
          <w:rFonts w:asciiTheme="minorHAnsi" w:hAnsiTheme="minorHAnsi"/>
          <w:sz w:val="24"/>
          <w:szCs w:val="24"/>
        </w:rPr>
        <w:t>tiene</w:t>
      </w:r>
      <w:r w:rsidR="00CB36C0" w:rsidRPr="00F04C07">
        <w:rPr>
          <w:rFonts w:asciiTheme="minorHAnsi" w:hAnsiTheme="minorHAnsi"/>
          <w:sz w:val="24"/>
          <w:szCs w:val="24"/>
        </w:rPr>
        <w:t>n</w:t>
      </w:r>
      <w:r w:rsidRPr="00F04C07">
        <w:rPr>
          <w:rFonts w:asciiTheme="minorHAnsi" w:hAnsiTheme="minorHAnsi"/>
          <w:sz w:val="24"/>
          <w:szCs w:val="24"/>
        </w:rPr>
        <w:t xml:space="preserve"> un título universitario oficial español con correspondencia al nivel de Graduado, aunque </w:t>
      </w:r>
      <w:r w:rsidR="00ED303D" w:rsidRPr="00F04C07">
        <w:rPr>
          <w:rFonts w:asciiTheme="minorHAnsi" w:hAnsiTheme="minorHAnsi"/>
          <w:sz w:val="24"/>
          <w:szCs w:val="24"/>
        </w:rPr>
        <w:t>sin embargo, sí</w:t>
      </w:r>
      <w:r w:rsidRPr="00F04C07">
        <w:rPr>
          <w:rFonts w:asciiTheme="minorHAnsi" w:hAnsiTheme="minorHAnsi"/>
          <w:sz w:val="24"/>
          <w:szCs w:val="24"/>
        </w:rPr>
        <w:t xml:space="preserve"> podrían imponer complementos formativos a criterio de la propia Universidad.</w:t>
      </w:r>
    </w:p>
    <w:p w:rsidR="004624B9" w:rsidRPr="00F04C07" w:rsidRDefault="008F652F" w:rsidP="00101FE6">
      <w:pPr>
        <w:jc w:val="both"/>
        <w:rPr>
          <w:rFonts w:asciiTheme="minorHAnsi" w:hAnsiTheme="minorHAnsi"/>
          <w:sz w:val="24"/>
          <w:szCs w:val="24"/>
        </w:rPr>
      </w:pPr>
      <w:r w:rsidRPr="00F04C07">
        <w:rPr>
          <w:rFonts w:asciiTheme="minorHAnsi" w:hAnsiTheme="minorHAnsi"/>
          <w:b/>
          <w:sz w:val="24"/>
          <w:szCs w:val="24"/>
        </w:rPr>
        <w:t>4º.-</w:t>
      </w:r>
      <w:r w:rsidRPr="00F04C07">
        <w:rPr>
          <w:rFonts w:asciiTheme="minorHAnsi" w:hAnsiTheme="minorHAnsi"/>
          <w:sz w:val="24"/>
          <w:szCs w:val="24"/>
        </w:rPr>
        <w:t xml:space="preserve"> </w:t>
      </w:r>
      <w:r w:rsidR="00CB36C0" w:rsidRPr="00F04C07">
        <w:rPr>
          <w:rFonts w:asciiTheme="minorHAnsi" w:hAnsiTheme="minorHAnsi"/>
          <w:sz w:val="24"/>
          <w:szCs w:val="24"/>
        </w:rPr>
        <w:t>El estar inclui</w:t>
      </w:r>
      <w:r w:rsidR="002225CF" w:rsidRPr="00F04C07">
        <w:rPr>
          <w:rFonts w:asciiTheme="minorHAnsi" w:hAnsiTheme="minorHAnsi"/>
          <w:sz w:val="24"/>
          <w:szCs w:val="24"/>
        </w:rPr>
        <w:t>dos en el nivel 6 EQF significa equipararnos al nivel profesional de los Ingenieros europeos (Bachelor of engineeri</w:t>
      </w:r>
      <w:r w:rsidR="00E02EB7" w:rsidRPr="00F04C07">
        <w:rPr>
          <w:rFonts w:asciiTheme="minorHAnsi" w:hAnsiTheme="minorHAnsi"/>
          <w:sz w:val="24"/>
          <w:szCs w:val="24"/>
        </w:rPr>
        <w:t>n</w:t>
      </w:r>
      <w:r w:rsidR="002225CF" w:rsidRPr="00F04C07">
        <w:rPr>
          <w:rFonts w:asciiTheme="minorHAnsi" w:hAnsiTheme="minorHAnsi"/>
          <w:sz w:val="24"/>
          <w:szCs w:val="24"/>
        </w:rPr>
        <w:t>g) lo que elimina cualquier traba de reconocimiento que pudiese existir y sin duda alguna nos sitúa el marco mundial de referencia en la Ingeniería.</w:t>
      </w:r>
    </w:p>
    <w:p w:rsidR="002225CF" w:rsidRPr="00F04C07" w:rsidRDefault="002225CF" w:rsidP="00101FE6">
      <w:pPr>
        <w:jc w:val="both"/>
        <w:rPr>
          <w:rFonts w:asciiTheme="minorHAnsi" w:hAnsiTheme="minorHAnsi"/>
          <w:sz w:val="24"/>
          <w:szCs w:val="24"/>
        </w:rPr>
      </w:pPr>
      <w:r w:rsidRPr="00F04C07">
        <w:rPr>
          <w:rFonts w:asciiTheme="minorHAnsi" w:hAnsiTheme="minorHAnsi"/>
          <w:sz w:val="24"/>
          <w:szCs w:val="24"/>
        </w:rPr>
        <w:t>Ahora bien, también os digo que habrá quien defienda que los únicos Ingenieros son los que están en el nivel 3 MECES y nivel 7 EQF, lo cual no es cierto, dado que los títulos que han de habilitar para el ejercicio de la profesión son los de Graduado y así ocurre en el resto del mundo, y por lo tanto tendremos que seguir trabajando en esta línea.</w:t>
      </w:r>
    </w:p>
    <w:p w:rsidR="002225CF" w:rsidRPr="00F04C07" w:rsidRDefault="002225CF" w:rsidP="00101FE6">
      <w:pPr>
        <w:jc w:val="both"/>
        <w:rPr>
          <w:rFonts w:asciiTheme="minorHAnsi" w:hAnsiTheme="minorHAnsi"/>
          <w:b/>
          <w:i/>
          <w:sz w:val="24"/>
          <w:szCs w:val="24"/>
        </w:rPr>
      </w:pPr>
      <w:r w:rsidRPr="00F04C07">
        <w:rPr>
          <w:rFonts w:asciiTheme="minorHAnsi" w:hAnsiTheme="minorHAnsi"/>
          <w:b/>
          <w:i/>
          <w:sz w:val="24"/>
          <w:szCs w:val="24"/>
        </w:rPr>
        <w:t xml:space="preserve">No obstante, y como también os he comunicado en más de una ocasión cualquier Ingeniero Técnico Industrial o Graduado en Ingeniería de la Rama Industrial, que tenga un </w:t>
      </w:r>
      <w:r w:rsidRPr="00F04C07">
        <w:rPr>
          <w:rFonts w:asciiTheme="minorHAnsi" w:hAnsiTheme="minorHAnsi"/>
          <w:b/>
          <w:i/>
          <w:sz w:val="24"/>
          <w:szCs w:val="24"/>
          <w:u w:val="single"/>
        </w:rPr>
        <w:t>Máster Universitario Oficial</w:t>
      </w:r>
      <w:r w:rsidR="00A70831">
        <w:rPr>
          <w:rFonts w:asciiTheme="minorHAnsi" w:hAnsiTheme="minorHAnsi"/>
          <w:b/>
          <w:i/>
          <w:sz w:val="24"/>
          <w:szCs w:val="24"/>
        </w:rPr>
        <w:t xml:space="preserve"> </w:t>
      </w:r>
      <w:r w:rsidRPr="00F04C07">
        <w:rPr>
          <w:rFonts w:asciiTheme="minorHAnsi" w:hAnsiTheme="minorHAnsi"/>
          <w:b/>
          <w:i/>
          <w:sz w:val="24"/>
          <w:szCs w:val="24"/>
        </w:rPr>
        <w:t>(sea cu</w:t>
      </w:r>
      <w:r w:rsidR="00A70831">
        <w:rPr>
          <w:rFonts w:asciiTheme="minorHAnsi" w:hAnsiTheme="minorHAnsi"/>
          <w:b/>
          <w:i/>
          <w:sz w:val="24"/>
          <w:szCs w:val="24"/>
        </w:rPr>
        <w:t>al sea y no necesariamente el má</w:t>
      </w:r>
      <w:r w:rsidRPr="00F04C07">
        <w:rPr>
          <w:rFonts w:asciiTheme="minorHAnsi" w:hAnsiTheme="minorHAnsi"/>
          <w:b/>
          <w:i/>
          <w:sz w:val="24"/>
          <w:szCs w:val="24"/>
        </w:rPr>
        <w:t>ster habilitante de Ingeniero Industrial)</w:t>
      </w:r>
      <w:r w:rsidR="00EC2889" w:rsidRPr="00F04C07">
        <w:rPr>
          <w:rFonts w:asciiTheme="minorHAnsi" w:hAnsiTheme="minorHAnsi"/>
          <w:b/>
          <w:i/>
          <w:sz w:val="24"/>
          <w:szCs w:val="24"/>
        </w:rPr>
        <w:t xml:space="preserve"> se encontrará de forma implícita en el nivel 3 MECES y nivel 7 EQF.</w:t>
      </w:r>
    </w:p>
    <w:p w:rsidR="00EC2889" w:rsidRPr="00F04C07" w:rsidRDefault="00EC2889" w:rsidP="00EC2889">
      <w:pPr>
        <w:jc w:val="both"/>
        <w:rPr>
          <w:rFonts w:asciiTheme="minorHAnsi" w:hAnsiTheme="minorHAnsi"/>
          <w:sz w:val="24"/>
          <w:szCs w:val="24"/>
        </w:rPr>
      </w:pPr>
      <w:r w:rsidRPr="00F04C07">
        <w:rPr>
          <w:rFonts w:asciiTheme="minorHAnsi" w:hAnsiTheme="minorHAnsi"/>
          <w:b/>
          <w:sz w:val="24"/>
          <w:szCs w:val="24"/>
        </w:rPr>
        <w:t>5º.-</w:t>
      </w:r>
      <w:r w:rsidRPr="00F04C07">
        <w:rPr>
          <w:rFonts w:asciiTheme="minorHAnsi" w:hAnsiTheme="minorHAnsi"/>
          <w:sz w:val="24"/>
          <w:szCs w:val="24"/>
        </w:rPr>
        <w:t xml:space="preserve"> Otra cuestión importante es el desarrollo profesional continuo y el reconocimiento del mismo al que se comprometieron todos los países de la Unión Europea para ponerlo en marcha antes del 2018, y que tiene su base en la tarjeta profesional europea donde además de los títulos académicos, se incluirán tanto la experiencia profesional de cada uno de los Ingenieros, como la información sobre el desarrollo profesional continuo, seminarios, otros tipos de formación y aprendizaje permanente, que es lo que incluye nuestro sistema de Acreditación DPC Ingenieros que fue puesto en marcha el pasado año 2012. </w:t>
      </w:r>
      <w:hyperlink r:id="rId7" w:history="1">
        <w:r w:rsidRPr="00F04C07">
          <w:rPr>
            <w:rStyle w:val="Hipervnculo"/>
            <w:rFonts w:asciiTheme="minorHAnsi" w:hAnsiTheme="minorHAnsi"/>
            <w:sz w:val="24"/>
            <w:szCs w:val="24"/>
          </w:rPr>
          <w:t>www.acreditaciondpcingenieros.es</w:t>
        </w:r>
      </w:hyperlink>
      <w:r w:rsidRPr="00F04C07">
        <w:rPr>
          <w:rFonts w:asciiTheme="minorHAnsi" w:hAnsiTheme="minorHAnsi"/>
          <w:sz w:val="24"/>
          <w:szCs w:val="24"/>
        </w:rPr>
        <w:t xml:space="preserve"> </w:t>
      </w:r>
    </w:p>
    <w:p w:rsidR="000B695F" w:rsidRPr="00F04C07" w:rsidRDefault="000B695F" w:rsidP="00EC2889">
      <w:pPr>
        <w:jc w:val="both"/>
        <w:rPr>
          <w:rFonts w:asciiTheme="minorHAnsi" w:hAnsiTheme="minorHAnsi"/>
          <w:sz w:val="24"/>
          <w:szCs w:val="24"/>
        </w:rPr>
      </w:pPr>
    </w:p>
    <w:p w:rsidR="000B695F" w:rsidRPr="00F04C07" w:rsidRDefault="000B695F" w:rsidP="00EC2889">
      <w:pPr>
        <w:jc w:val="both"/>
        <w:rPr>
          <w:rFonts w:asciiTheme="minorHAnsi" w:hAnsiTheme="minorHAnsi"/>
          <w:sz w:val="24"/>
          <w:szCs w:val="24"/>
        </w:rPr>
      </w:pPr>
    </w:p>
    <w:p w:rsidR="00CB36C0" w:rsidRPr="00F04C07" w:rsidRDefault="00EC2889" w:rsidP="00101FE6">
      <w:pPr>
        <w:jc w:val="both"/>
        <w:rPr>
          <w:rFonts w:asciiTheme="minorHAnsi" w:hAnsiTheme="minorHAnsi"/>
          <w:sz w:val="24"/>
          <w:szCs w:val="24"/>
        </w:rPr>
      </w:pPr>
      <w:r w:rsidRPr="00F04C07">
        <w:rPr>
          <w:rFonts w:asciiTheme="minorHAnsi" w:hAnsiTheme="minorHAnsi"/>
          <w:sz w:val="24"/>
          <w:szCs w:val="24"/>
        </w:rPr>
        <w:t>Como v</w:t>
      </w:r>
      <w:r w:rsidR="00A70831">
        <w:rPr>
          <w:rFonts w:asciiTheme="minorHAnsi" w:hAnsiTheme="minorHAnsi"/>
          <w:sz w:val="24"/>
          <w:szCs w:val="24"/>
        </w:rPr>
        <w:t>e</w:t>
      </w:r>
      <w:r w:rsidRPr="00F04C07">
        <w:rPr>
          <w:rFonts w:asciiTheme="minorHAnsi" w:hAnsiTheme="minorHAnsi"/>
          <w:sz w:val="24"/>
          <w:szCs w:val="24"/>
        </w:rPr>
        <w:t>is, el modelo profesional europeo no está basado exclusivamen</w:t>
      </w:r>
      <w:r w:rsidR="00FB7D5F" w:rsidRPr="00F04C07">
        <w:rPr>
          <w:rFonts w:asciiTheme="minorHAnsi" w:hAnsiTheme="minorHAnsi"/>
          <w:sz w:val="24"/>
          <w:szCs w:val="24"/>
        </w:rPr>
        <w:t>te en la titulación sino má</w:t>
      </w:r>
      <w:r w:rsidRPr="00F04C07">
        <w:rPr>
          <w:rFonts w:asciiTheme="minorHAnsi" w:hAnsiTheme="minorHAnsi"/>
          <w:sz w:val="24"/>
          <w:szCs w:val="24"/>
        </w:rPr>
        <w:t>s bien en el desarrollo de competencias profesionales a través de la experiencia y formación continua</w:t>
      </w:r>
      <w:r w:rsidR="00CB36C0" w:rsidRPr="00F04C07">
        <w:rPr>
          <w:rFonts w:asciiTheme="minorHAnsi" w:hAnsiTheme="minorHAnsi"/>
          <w:sz w:val="24"/>
          <w:szCs w:val="24"/>
        </w:rPr>
        <w:t xml:space="preserve"> (</w:t>
      </w:r>
      <w:hyperlink r:id="rId8" w:history="1">
        <w:r w:rsidR="00CB36C0" w:rsidRPr="00F04C07">
          <w:rPr>
            <w:rStyle w:val="Hipervnculo"/>
            <w:rFonts w:asciiTheme="minorHAnsi" w:hAnsiTheme="minorHAnsi"/>
            <w:sz w:val="24"/>
            <w:szCs w:val="24"/>
          </w:rPr>
          <w:t>www.cogitiformacion.es</w:t>
        </w:r>
      </w:hyperlink>
      <w:r w:rsidR="00CB36C0" w:rsidRPr="00F04C07">
        <w:rPr>
          <w:rFonts w:asciiTheme="minorHAnsi" w:hAnsiTheme="minorHAnsi"/>
          <w:sz w:val="24"/>
          <w:szCs w:val="24"/>
        </w:rPr>
        <w:t xml:space="preserve"> ), de tal forma que cada profesional quedará identificado por lo que sabe hacer y no por el nombre de su título, lo cual es totalmente lógico y armonizado con el orden mundial de las profesiones.</w:t>
      </w:r>
    </w:p>
    <w:p w:rsidR="002834FF" w:rsidRPr="00F04C07" w:rsidRDefault="00EC2889" w:rsidP="00101FE6">
      <w:pPr>
        <w:jc w:val="both"/>
        <w:rPr>
          <w:rFonts w:asciiTheme="minorHAnsi" w:hAnsiTheme="minorHAnsi"/>
          <w:sz w:val="24"/>
          <w:szCs w:val="24"/>
        </w:rPr>
      </w:pPr>
      <w:r w:rsidRPr="00F04C07">
        <w:rPr>
          <w:rFonts w:asciiTheme="minorHAnsi" w:hAnsiTheme="minorHAnsi"/>
          <w:b/>
          <w:sz w:val="24"/>
          <w:szCs w:val="24"/>
        </w:rPr>
        <w:t xml:space="preserve"> </w:t>
      </w:r>
      <w:r w:rsidR="00CB36C0" w:rsidRPr="00F04C07">
        <w:rPr>
          <w:rFonts w:asciiTheme="minorHAnsi" w:hAnsiTheme="minorHAnsi"/>
          <w:b/>
          <w:sz w:val="24"/>
          <w:szCs w:val="24"/>
        </w:rPr>
        <w:t>6º.-</w:t>
      </w:r>
      <w:r w:rsidR="006E772F" w:rsidRPr="00F04C07">
        <w:rPr>
          <w:rFonts w:asciiTheme="minorHAnsi" w:hAnsiTheme="minorHAnsi"/>
          <w:sz w:val="24"/>
          <w:szCs w:val="24"/>
        </w:rPr>
        <w:t xml:space="preserve"> </w:t>
      </w:r>
      <w:r w:rsidR="00FB7D5F" w:rsidRPr="00F04C07">
        <w:rPr>
          <w:rFonts w:asciiTheme="minorHAnsi" w:hAnsiTheme="minorHAnsi"/>
          <w:sz w:val="24"/>
          <w:szCs w:val="24"/>
        </w:rPr>
        <w:t>Son muchas las cuestiones que habrán de clarificarse para seguir avanzando en la construcción de un modelo similar al del orden mundial donde solo existe una profesión de Ingeniero</w:t>
      </w:r>
      <w:r w:rsidR="00A31ACF" w:rsidRPr="00F04C07">
        <w:rPr>
          <w:rFonts w:asciiTheme="minorHAnsi" w:hAnsiTheme="minorHAnsi"/>
          <w:sz w:val="24"/>
          <w:szCs w:val="24"/>
        </w:rPr>
        <w:t xml:space="preserve"> y correspondiendo la misma al nivel de Graduado/Bachelor</w:t>
      </w:r>
      <w:r w:rsidR="00FB7D5F" w:rsidRPr="00F04C07">
        <w:rPr>
          <w:rFonts w:asciiTheme="minorHAnsi" w:hAnsiTheme="minorHAnsi"/>
          <w:sz w:val="24"/>
          <w:szCs w:val="24"/>
        </w:rPr>
        <w:t>, por lo que será muy necesaria vuestra implicación directa en todas las actuaciones que se realicen desde los Colegios</w:t>
      </w:r>
      <w:r w:rsidR="006E772F" w:rsidRPr="00F04C07">
        <w:rPr>
          <w:rFonts w:asciiTheme="minorHAnsi" w:hAnsiTheme="minorHAnsi"/>
          <w:sz w:val="24"/>
          <w:szCs w:val="24"/>
        </w:rPr>
        <w:t>, Consejo Andaluz</w:t>
      </w:r>
      <w:r w:rsidR="00FB7D5F" w:rsidRPr="00F04C07">
        <w:rPr>
          <w:rFonts w:asciiTheme="minorHAnsi" w:hAnsiTheme="minorHAnsi"/>
          <w:sz w:val="24"/>
          <w:szCs w:val="24"/>
        </w:rPr>
        <w:t xml:space="preserve"> y el Consejo General en este sentido.</w:t>
      </w:r>
    </w:p>
    <w:p w:rsidR="00FB7D5F" w:rsidRPr="00F04C07" w:rsidRDefault="00FB7D5F" w:rsidP="00101FE6">
      <w:pPr>
        <w:jc w:val="both"/>
        <w:rPr>
          <w:rFonts w:asciiTheme="minorHAnsi" w:hAnsiTheme="minorHAnsi"/>
          <w:sz w:val="24"/>
          <w:szCs w:val="24"/>
        </w:rPr>
      </w:pPr>
      <w:r w:rsidRPr="00F04C07">
        <w:rPr>
          <w:rFonts w:asciiTheme="minorHAnsi" w:hAnsiTheme="minorHAnsi"/>
          <w:sz w:val="24"/>
          <w:szCs w:val="24"/>
        </w:rPr>
        <w:t>Si nos lo creemos y trabajamos por ello, seremos ca</w:t>
      </w:r>
      <w:r w:rsidR="006E772F" w:rsidRPr="00F04C07">
        <w:rPr>
          <w:rFonts w:asciiTheme="minorHAnsi" w:hAnsiTheme="minorHAnsi"/>
          <w:sz w:val="24"/>
          <w:szCs w:val="24"/>
        </w:rPr>
        <w:t xml:space="preserve">paces de cambiar nuestro futuro; la colegiación de TODOS nuestros compañeros nos ayudará a seguir eliminando barreras </w:t>
      </w:r>
      <w:r w:rsidR="002C309B" w:rsidRPr="00F04C07">
        <w:rPr>
          <w:rFonts w:asciiTheme="minorHAnsi" w:hAnsiTheme="minorHAnsi"/>
          <w:sz w:val="24"/>
          <w:szCs w:val="24"/>
        </w:rPr>
        <w:t>y salvaguardar la dignidad de nuestra Profesión</w:t>
      </w:r>
      <w:r w:rsidR="006E772F" w:rsidRPr="00F04C07">
        <w:rPr>
          <w:rFonts w:asciiTheme="minorHAnsi" w:hAnsiTheme="minorHAnsi"/>
          <w:sz w:val="24"/>
          <w:szCs w:val="24"/>
        </w:rPr>
        <w:t>.</w:t>
      </w:r>
    </w:p>
    <w:p w:rsidR="006E772F" w:rsidRPr="00F04C07" w:rsidRDefault="00820407" w:rsidP="00101FE6">
      <w:pPr>
        <w:jc w:val="both"/>
        <w:rPr>
          <w:rFonts w:asciiTheme="minorHAnsi" w:hAnsiTheme="minorHAnsi"/>
          <w:sz w:val="24"/>
          <w:szCs w:val="24"/>
        </w:rPr>
      </w:pPr>
      <w:r>
        <w:rPr>
          <w:rFonts w:asciiTheme="minorHAnsi" w:hAnsiTheme="minorHAnsi"/>
          <w:noProof/>
          <w:sz w:val="24"/>
          <w:szCs w:val="24"/>
          <w:lang w:eastAsia="es-ES"/>
        </w:rPr>
        <w:drawing>
          <wp:anchor distT="0" distB="0" distL="114300" distR="114300" simplePos="0" relativeHeight="251658240" behindDoc="1" locked="0" layoutInCell="1" allowOverlap="1">
            <wp:simplePos x="0" y="0"/>
            <wp:positionH relativeFrom="column">
              <wp:posOffset>1973468</wp:posOffset>
            </wp:positionH>
            <wp:positionV relativeFrom="paragraph">
              <wp:posOffset>38586</wp:posOffset>
            </wp:positionV>
            <wp:extent cx="1509432" cy="1932698"/>
            <wp:effectExtent l="19050" t="0" r="0" b="0"/>
            <wp:wrapNone/>
            <wp:docPr id="2" name="Imagen 1" descr="\\Copitinas\nas\Comun\Documentos Secretaria\Imagenes de Firmas\firma dec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tinas\nas\Comun\Documentos Secretaria\Imagenes de Firmas\firma decano.jpg"/>
                    <pic:cNvPicPr>
                      <a:picLocks noChangeAspect="1" noChangeArrowheads="1"/>
                    </pic:cNvPicPr>
                  </pic:nvPicPr>
                  <pic:blipFill>
                    <a:blip r:embed="rId9"/>
                    <a:srcRect/>
                    <a:stretch>
                      <a:fillRect/>
                    </a:stretch>
                  </pic:blipFill>
                  <pic:spPr bwMode="auto">
                    <a:xfrm>
                      <a:off x="0" y="0"/>
                      <a:ext cx="1509432" cy="1932698"/>
                    </a:xfrm>
                    <a:prstGeom prst="rect">
                      <a:avLst/>
                    </a:prstGeom>
                    <a:noFill/>
                    <a:ln w="9525">
                      <a:noFill/>
                      <a:miter lim="800000"/>
                      <a:headEnd/>
                      <a:tailEnd/>
                    </a:ln>
                  </pic:spPr>
                </pic:pic>
              </a:graphicData>
            </a:graphic>
          </wp:anchor>
        </w:drawing>
      </w:r>
    </w:p>
    <w:p w:rsidR="006E772F" w:rsidRPr="00F04C07" w:rsidRDefault="00537757" w:rsidP="006E772F">
      <w:pPr>
        <w:jc w:val="center"/>
        <w:rPr>
          <w:rFonts w:asciiTheme="minorHAnsi" w:hAnsiTheme="minorHAnsi"/>
          <w:sz w:val="24"/>
          <w:szCs w:val="24"/>
        </w:rPr>
      </w:pPr>
      <w:r>
        <w:rPr>
          <w:rFonts w:asciiTheme="minorHAnsi" w:hAnsiTheme="minorHAnsi"/>
          <w:noProof/>
          <w:sz w:val="24"/>
          <w:szCs w:val="24"/>
          <w:lang w:eastAsia="es-ES"/>
        </w:rPr>
        <w:drawing>
          <wp:anchor distT="0" distB="0" distL="114300" distR="114300" simplePos="0" relativeHeight="251657215" behindDoc="1" locked="0" layoutInCell="1" allowOverlap="1">
            <wp:simplePos x="0" y="0"/>
            <wp:positionH relativeFrom="column">
              <wp:posOffset>1000798</wp:posOffset>
            </wp:positionH>
            <wp:positionV relativeFrom="paragraph">
              <wp:posOffset>56179</wp:posOffset>
            </wp:positionV>
            <wp:extent cx="1056714" cy="1004047"/>
            <wp:effectExtent l="19050" t="0" r="0" b="0"/>
            <wp:wrapNone/>
            <wp:docPr id="4" name="Imagen 1" descr="\\Copitinas\nas\Comun\Documentos Secretaria\Imagenes de Firmas\sello redondo colegi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tinas\nas\Comun\Documentos Secretaria\Imagenes de Firmas\sello redondo colegio.bmp"/>
                    <pic:cNvPicPr>
                      <a:picLocks noChangeAspect="1" noChangeArrowheads="1"/>
                    </pic:cNvPicPr>
                  </pic:nvPicPr>
                  <pic:blipFill>
                    <a:blip r:embed="rId10"/>
                    <a:srcRect/>
                    <a:stretch>
                      <a:fillRect/>
                    </a:stretch>
                  </pic:blipFill>
                  <pic:spPr bwMode="auto">
                    <a:xfrm>
                      <a:off x="0" y="0"/>
                      <a:ext cx="1056714" cy="1004047"/>
                    </a:xfrm>
                    <a:prstGeom prst="rect">
                      <a:avLst/>
                    </a:prstGeom>
                    <a:noFill/>
                    <a:ln w="9525">
                      <a:noFill/>
                      <a:miter lim="800000"/>
                      <a:headEnd/>
                      <a:tailEnd/>
                    </a:ln>
                  </pic:spPr>
                </pic:pic>
              </a:graphicData>
            </a:graphic>
          </wp:anchor>
        </w:drawing>
      </w:r>
      <w:r w:rsidR="006E772F" w:rsidRPr="00F04C07">
        <w:rPr>
          <w:rFonts w:asciiTheme="minorHAnsi" w:hAnsiTheme="minorHAnsi"/>
          <w:sz w:val="24"/>
          <w:szCs w:val="24"/>
        </w:rPr>
        <w:t xml:space="preserve">Un fuerte abrazo     </w:t>
      </w:r>
    </w:p>
    <w:p w:rsidR="00FB7D5F" w:rsidRPr="00F04C07" w:rsidRDefault="006E772F" w:rsidP="006E772F">
      <w:pPr>
        <w:jc w:val="center"/>
        <w:rPr>
          <w:rFonts w:asciiTheme="minorHAnsi" w:hAnsiTheme="minorHAnsi"/>
          <w:sz w:val="24"/>
          <w:szCs w:val="24"/>
        </w:rPr>
      </w:pPr>
      <w:r w:rsidRPr="00F04C07">
        <w:rPr>
          <w:rFonts w:asciiTheme="minorHAnsi" w:hAnsiTheme="minorHAnsi"/>
          <w:sz w:val="24"/>
          <w:szCs w:val="24"/>
        </w:rPr>
        <w:t xml:space="preserve">  </w:t>
      </w:r>
    </w:p>
    <w:p w:rsidR="00820407" w:rsidRDefault="006E772F" w:rsidP="006E772F">
      <w:pPr>
        <w:jc w:val="center"/>
        <w:rPr>
          <w:rFonts w:asciiTheme="minorHAnsi" w:hAnsiTheme="minorHAnsi"/>
          <w:sz w:val="24"/>
          <w:szCs w:val="24"/>
        </w:rPr>
      </w:pPr>
      <w:r w:rsidRPr="00F04C07">
        <w:rPr>
          <w:rFonts w:asciiTheme="minorHAnsi" w:hAnsiTheme="minorHAnsi"/>
          <w:sz w:val="24"/>
          <w:szCs w:val="24"/>
        </w:rPr>
        <w:t xml:space="preserve">         </w:t>
      </w:r>
    </w:p>
    <w:p w:rsidR="006E772F" w:rsidRPr="00F04C07" w:rsidRDefault="006E772F" w:rsidP="006E772F">
      <w:pPr>
        <w:jc w:val="center"/>
        <w:rPr>
          <w:rFonts w:asciiTheme="minorHAnsi" w:hAnsiTheme="minorHAnsi"/>
          <w:sz w:val="24"/>
          <w:szCs w:val="24"/>
        </w:rPr>
      </w:pPr>
      <w:r w:rsidRPr="00F04C07">
        <w:rPr>
          <w:rFonts w:asciiTheme="minorHAnsi" w:hAnsiTheme="minorHAnsi"/>
          <w:sz w:val="24"/>
          <w:szCs w:val="24"/>
        </w:rPr>
        <w:t>Domingo Villero Carro</w:t>
      </w:r>
    </w:p>
    <w:p w:rsidR="006E772F" w:rsidRPr="00F04C07" w:rsidRDefault="006E772F" w:rsidP="002C309B">
      <w:pPr>
        <w:ind w:left="708"/>
        <w:jc w:val="center"/>
        <w:rPr>
          <w:rFonts w:asciiTheme="minorHAnsi" w:hAnsiTheme="minorHAnsi"/>
          <w:b/>
          <w:i/>
          <w:sz w:val="20"/>
          <w:szCs w:val="20"/>
        </w:rPr>
      </w:pPr>
      <w:r w:rsidRPr="00F04C07">
        <w:rPr>
          <w:rFonts w:asciiTheme="minorHAnsi" w:hAnsiTheme="minorHAnsi"/>
          <w:b/>
          <w:i/>
          <w:sz w:val="20"/>
          <w:szCs w:val="20"/>
        </w:rPr>
        <w:t xml:space="preserve">      Decano COPITI Cádiz</w:t>
      </w:r>
    </w:p>
    <w:p w:rsidR="006E772F" w:rsidRPr="00F04C07" w:rsidRDefault="006E772F" w:rsidP="002C309B">
      <w:pPr>
        <w:ind w:left="708"/>
        <w:jc w:val="center"/>
        <w:rPr>
          <w:rFonts w:asciiTheme="minorHAnsi" w:hAnsiTheme="minorHAnsi"/>
          <w:b/>
          <w:i/>
          <w:sz w:val="20"/>
          <w:szCs w:val="20"/>
        </w:rPr>
      </w:pPr>
      <w:r w:rsidRPr="00F04C07">
        <w:rPr>
          <w:rFonts w:asciiTheme="minorHAnsi" w:hAnsiTheme="minorHAnsi"/>
          <w:b/>
          <w:i/>
          <w:sz w:val="20"/>
          <w:szCs w:val="20"/>
        </w:rPr>
        <w:t xml:space="preserve">                   Presidente Consejo Andaluz</w:t>
      </w:r>
      <w:bookmarkStart w:id="0" w:name="_GoBack"/>
      <w:bookmarkEnd w:id="0"/>
    </w:p>
    <w:p w:rsidR="002C309B" w:rsidRPr="00F04C07" w:rsidRDefault="002C309B" w:rsidP="006E772F">
      <w:pPr>
        <w:jc w:val="right"/>
        <w:rPr>
          <w:rFonts w:asciiTheme="minorHAnsi" w:hAnsiTheme="minorHAnsi"/>
          <w:sz w:val="24"/>
          <w:szCs w:val="24"/>
        </w:rPr>
      </w:pPr>
    </w:p>
    <w:p w:rsidR="00DF74BE" w:rsidRPr="00F04C07" w:rsidRDefault="000928AB" w:rsidP="000B695F">
      <w:pPr>
        <w:jc w:val="both"/>
        <w:rPr>
          <w:rFonts w:asciiTheme="minorHAnsi" w:hAnsiTheme="minorHAnsi"/>
          <w:sz w:val="24"/>
          <w:szCs w:val="24"/>
        </w:rPr>
      </w:pPr>
      <w:r w:rsidRPr="00F04C07">
        <w:rPr>
          <w:rFonts w:asciiTheme="minorHAnsi" w:hAnsiTheme="minorHAnsi"/>
          <w:sz w:val="24"/>
          <w:szCs w:val="24"/>
        </w:rPr>
        <w:t>En este enlace podréis ver el documento explicativo y de preguntas y respuestas que se elaboró con posterioridad a la publicación del R.D. 967/2014 y que podrá aclarar algunas cuestiones.  (</w:t>
      </w:r>
      <w:hyperlink r:id="rId11" w:history="1">
        <w:r w:rsidR="00DF74BE" w:rsidRPr="00F04C07">
          <w:rPr>
            <w:rStyle w:val="Hipervnculo"/>
            <w:rFonts w:asciiTheme="minorHAnsi" w:hAnsiTheme="minorHAnsi"/>
            <w:sz w:val="24"/>
            <w:szCs w:val="24"/>
          </w:rPr>
          <w:t>http://www.cogiti.es/Adjuntos/COGITI/COGITI/FAQsRD967-2014.pdf</w:t>
        </w:r>
      </w:hyperlink>
      <w:r w:rsidR="00DF74BE" w:rsidRPr="00F04C07">
        <w:rPr>
          <w:rFonts w:asciiTheme="minorHAnsi" w:hAnsiTheme="minorHAnsi"/>
          <w:sz w:val="24"/>
          <w:szCs w:val="24"/>
        </w:rPr>
        <w:t>)</w:t>
      </w:r>
    </w:p>
    <w:sectPr w:rsidR="00DF74BE" w:rsidRPr="00F04C07" w:rsidSect="00A46994">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72F" w:rsidRDefault="006E772F" w:rsidP="009C58A6">
      <w:pPr>
        <w:spacing w:after="0" w:line="240" w:lineRule="auto"/>
      </w:pPr>
      <w:r>
        <w:separator/>
      </w:r>
    </w:p>
  </w:endnote>
  <w:endnote w:type="continuationSeparator" w:id="0">
    <w:p w:rsidR="006E772F" w:rsidRDefault="006E772F" w:rsidP="009C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0282"/>
      <w:docPartObj>
        <w:docPartGallery w:val="Page Numbers (Bottom of Page)"/>
        <w:docPartUnique/>
      </w:docPartObj>
    </w:sdtPr>
    <w:sdtContent>
      <w:p w:rsidR="006E772F" w:rsidRDefault="00FC1976">
        <w:pPr>
          <w:pStyle w:val="Piedepgina"/>
          <w:jc w:val="center"/>
        </w:pPr>
        <w:r>
          <w:fldChar w:fldCharType="begin"/>
        </w:r>
        <w:r w:rsidR="006E772F">
          <w:instrText xml:space="preserve"> PAGE   \* MERGEFORMAT </w:instrText>
        </w:r>
        <w:r>
          <w:fldChar w:fldCharType="separate"/>
        </w:r>
        <w:r w:rsidR="00537757">
          <w:rPr>
            <w:noProof/>
          </w:rPr>
          <w:t>3</w:t>
        </w:r>
        <w:r>
          <w:rPr>
            <w:noProof/>
          </w:rPr>
          <w:fldChar w:fldCharType="end"/>
        </w:r>
      </w:p>
    </w:sdtContent>
  </w:sdt>
  <w:p w:rsidR="006E772F" w:rsidRDefault="006E772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72F" w:rsidRDefault="006E772F" w:rsidP="009C58A6">
      <w:pPr>
        <w:spacing w:after="0" w:line="240" w:lineRule="auto"/>
      </w:pPr>
      <w:r>
        <w:separator/>
      </w:r>
    </w:p>
  </w:footnote>
  <w:footnote w:type="continuationSeparator" w:id="0">
    <w:p w:rsidR="006E772F" w:rsidRDefault="006E772F" w:rsidP="009C5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5F" w:rsidRDefault="000B695F">
    <w:pPr>
      <w:pStyle w:val="Encabezado"/>
    </w:pPr>
    <w:r>
      <w:rPr>
        <w:noProof/>
        <w:lang w:eastAsia="es-ES"/>
      </w:rPr>
      <w:drawing>
        <wp:anchor distT="0" distB="0" distL="114300" distR="114300" simplePos="0" relativeHeight="251658240" behindDoc="0" locked="0" layoutInCell="1" allowOverlap="1">
          <wp:simplePos x="0" y="0"/>
          <wp:positionH relativeFrom="column">
            <wp:posOffset>-267709</wp:posOffset>
          </wp:positionH>
          <wp:positionV relativeFrom="paragraph">
            <wp:posOffset>-167192</wp:posOffset>
          </wp:positionV>
          <wp:extent cx="5933515" cy="1075765"/>
          <wp:effectExtent l="19050" t="0" r="0" b="0"/>
          <wp:wrapNone/>
          <wp:docPr id="1" name="Imagen 1" descr="Encabezado ok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ok_es"/>
                  <pic:cNvPicPr>
                    <a:picLocks noChangeAspect="1" noChangeArrowheads="1"/>
                  </pic:cNvPicPr>
                </pic:nvPicPr>
                <pic:blipFill>
                  <a:blip r:embed="rId1"/>
                  <a:srcRect/>
                  <a:stretch>
                    <a:fillRect/>
                  </a:stretch>
                </pic:blipFill>
                <pic:spPr bwMode="auto">
                  <a:xfrm>
                    <a:off x="0" y="0"/>
                    <a:ext cx="5933515" cy="107576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501D92"/>
    <w:rsid w:val="0001403E"/>
    <w:rsid w:val="000928AB"/>
    <w:rsid w:val="000B3C72"/>
    <w:rsid w:val="000B695F"/>
    <w:rsid w:val="000F386D"/>
    <w:rsid w:val="00101FE6"/>
    <w:rsid w:val="001374B7"/>
    <w:rsid w:val="00173660"/>
    <w:rsid w:val="001B73E3"/>
    <w:rsid w:val="001C4FEF"/>
    <w:rsid w:val="002104E5"/>
    <w:rsid w:val="002225CF"/>
    <w:rsid w:val="00277A4B"/>
    <w:rsid w:val="002817CC"/>
    <w:rsid w:val="002834FF"/>
    <w:rsid w:val="002C309B"/>
    <w:rsid w:val="00352299"/>
    <w:rsid w:val="00370B16"/>
    <w:rsid w:val="00380C60"/>
    <w:rsid w:val="00414738"/>
    <w:rsid w:val="004624B9"/>
    <w:rsid w:val="004711BC"/>
    <w:rsid w:val="00472389"/>
    <w:rsid w:val="0049608C"/>
    <w:rsid w:val="004D2735"/>
    <w:rsid w:val="004D577E"/>
    <w:rsid w:val="004E7A6B"/>
    <w:rsid w:val="00501D92"/>
    <w:rsid w:val="00523ADB"/>
    <w:rsid w:val="00537757"/>
    <w:rsid w:val="00556F6D"/>
    <w:rsid w:val="005B095A"/>
    <w:rsid w:val="00667D65"/>
    <w:rsid w:val="00696B80"/>
    <w:rsid w:val="006A4466"/>
    <w:rsid w:val="006E772F"/>
    <w:rsid w:val="0074327F"/>
    <w:rsid w:val="007509E8"/>
    <w:rsid w:val="00764EB6"/>
    <w:rsid w:val="007A741E"/>
    <w:rsid w:val="00820407"/>
    <w:rsid w:val="008269AC"/>
    <w:rsid w:val="008F652F"/>
    <w:rsid w:val="00931EEF"/>
    <w:rsid w:val="0094076A"/>
    <w:rsid w:val="00986C39"/>
    <w:rsid w:val="009C58A6"/>
    <w:rsid w:val="009E2A66"/>
    <w:rsid w:val="00A300DF"/>
    <w:rsid w:val="00A31ACF"/>
    <w:rsid w:val="00A46994"/>
    <w:rsid w:val="00A70831"/>
    <w:rsid w:val="00A71209"/>
    <w:rsid w:val="00A8024B"/>
    <w:rsid w:val="00AA0415"/>
    <w:rsid w:val="00AF2D3F"/>
    <w:rsid w:val="00AF5C04"/>
    <w:rsid w:val="00B232FD"/>
    <w:rsid w:val="00B47CA4"/>
    <w:rsid w:val="00C0092F"/>
    <w:rsid w:val="00C51FB2"/>
    <w:rsid w:val="00CA73BD"/>
    <w:rsid w:val="00CB36C0"/>
    <w:rsid w:val="00CE2224"/>
    <w:rsid w:val="00D23361"/>
    <w:rsid w:val="00D43900"/>
    <w:rsid w:val="00DB2438"/>
    <w:rsid w:val="00DF74BE"/>
    <w:rsid w:val="00E0230E"/>
    <w:rsid w:val="00E02EB7"/>
    <w:rsid w:val="00E22675"/>
    <w:rsid w:val="00E322A7"/>
    <w:rsid w:val="00EC2889"/>
    <w:rsid w:val="00ED303D"/>
    <w:rsid w:val="00F04C07"/>
    <w:rsid w:val="00F144C7"/>
    <w:rsid w:val="00FB7D5F"/>
    <w:rsid w:val="00FC1976"/>
    <w:rsid w:val="00FC5F4E"/>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994"/>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E2267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stificado">
    <w:name w:val="justificado"/>
    <w:basedOn w:val="Normal"/>
    <w:uiPriority w:val="99"/>
    <w:rsid w:val="001374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99"/>
    <w:qFormat/>
    <w:rsid w:val="001374B7"/>
    <w:rPr>
      <w:b/>
      <w:bCs/>
    </w:rPr>
  </w:style>
  <w:style w:type="character" w:styleId="Hipervnculo">
    <w:name w:val="Hyperlink"/>
    <w:basedOn w:val="Fuentedeprrafopredeter"/>
    <w:uiPriority w:val="99"/>
    <w:rsid w:val="004D2735"/>
    <w:rPr>
      <w:color w:val="0000FF"/>
      <w:u w:val="single"/>
    </w:rPr>
  </w:style>
  <w:style w:type="paragraph" w:customStyle="1" w:styleId="Default">
    <w:name w:val="Default"/>
    <w:uiPriority w:val="99"/>
    <w:rsid w:val="004D2735"/>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Fuentedeprrafopredeter"/>
    <w:rsid w:val="00AF2D3F"/>
  </w:style>
  <w:style w:type="character" w:customStyle="1" w:styleId="commentary">
    <w:name w:val="commentary"/>
    <w:basedOn w:val="Fuentedeprrafopredeter"/>
    <w:rsid w:val="00A8024B"/>
  </w:style>
  <w:style w:type="paragraph" w:styleId="Prrafodelista">
    <w:name w:val="List Paragraph"/>
    <w:basedOn w:val="Normal"/>
    <w:uiPriority w:val="34"/>
    <w:qFormat/>
    <w:rsid w:val="00A31ACF"/>
    <w:pPr>
      <w:ind w:left="720"/>
      <w:contextualSpacing/>
    </w:pPr>
  </w:style>
  <w:style w:type="paragraph" w:styleId="Encabezado">
    <w:name w:val="header"/>
    <w:basedOn w:val="Normal"/>
    <w:link w:val="EncabezadoCar"/>
    <w:uiPriority w:val="99"/>
    <w:semiHidden/>
    <w:unhideWhenUsed/>
    <w:rsid w:val="009C58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C58A6"/>
    <w:rPr>
      <w:rFonts w:cs="Calibri"/>
      <w:lang w:eastAsia="en-US"/>
    </w:rPr>
  </w:style>
  <w:style w:type="paragraph" w:styleId="Piedepgina">
    <w:name w:val="footer"/>
    <w:basedOn w:val="Normal"/>
    <w:link w:val="PiedepginaCar"/>
    <w:uiPriority w:val="99"/>
    <w:unhideWhenUsed/>
    <w:rsid w:val="009C58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58A6"/>
    <w:rPr>
      <w:rFonts w:cs="Calibri"/>
      <w:lang w:eastAsia="en-US"/>
    </w:rPr>
  </w:style>
  <w:style w:type="character" w:styleId="Hipervnculovisitado">
    <w:name w:val="FollowedHyperlink"/>
    <w:basedOn w:val="Fuentedeprrafopredeter"/>
    <w:uiPriority w:val="99"/>
    <w:semiHidden/>
    <w:unhideWhenUsed/>
    <w:rsid w:val="00E02EB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994"/>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E2267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stificado">
    <w:name w:val="justificado"/>
    <w:basedOn w:val="Normal"/>
    <w:uiPriority w:val="99"/>
    <w:rsid w:val="001374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99"/>
    <w:qFormat/>
    <w:rsid w:val="001374B7"/>
    <w:rPr>
      <w:b/>
      <w:bCs/>
    </w:rPr>
  </w:style>
  <w:style w:type="character" w:styleId="Hipervnculo">
    <w:name w:val="Hyperlink"/>
    <w:basedOn w:val="Fuentedeprrafopredeter"/>
    <w:uiPriority w:val="99"/>
    <w:rsid w:val="004D2735"/>
    <w:rPr>
      <w:color w:val="0000FF"/>
      <w:u w:val="single"/>
    </w:rPr>
  </w:style>
  <w:style w:type="paragraph" w:customStyle="1" w:styleId="Default">
    <w:name w:val="Default"/>
    <w:uiPriority w:val="99"/>
    <w:rsid w:val="004D2735"/>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Fuentedeprrafopredeter"/>
    <w:rsid w:val="00AF2D3F"/>
  </w:style>
  <w:style w:type="character" w:customStyle="1" w:styleId="commentary">
    <w:name w:val="commentary"/>
    <w:basedOn w:val="Fuentedeprrafopredeter"/>
    <w:rsid w:val="00A8024B"/>
  </w:style>
  <w:style w:type="paragraph" w:styleId="Prrafodelista">
    <w:name w:val="List Paragraph"/>
    <w:basedOn w:val="Normal"/>
    <w:uiPriority w:val="34"/>
    <w:qFormat/>
    <w:rsid w:val="00A31ACF"/>
    <w:pPr>
      <w:ind w:left="720"/>
      <w:contextualSpacing/>
    </w:pPr>
  </w:style>
  <w:style w:type="paragraph" w:styleId="Encabezado">
    <w:name w:val="header"/>
    <w:basedOn w:val="Normal"/>
    <w:link w:val="EncabezadoCar"/>
    <w:uiPriority w:val="99"/>
    <w:semiHidden/>
    <w:unhideWhenUsed/>
    <w:rsid w:val="009C58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C58A6"/>
    <w:rPr>
      <w:rFonts w:cs="Calibri"/>
      <w:lang w:eastAsia="en-US"/>
    </w:rPr>
  </w:style>
  <w:style w:type="paragraph" w:styleId="Piedepgina">
    <w:name w:val="footer"/>
    <w:basedOn w:val="Normal"/>
    <w:link w:val="PiedepginaCar"/>
    <w:uiPriority w:val="99"/>
    <w:unhideWhenUsed/>
    <w:rsid w:val="009C58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58A6"/>
    <w:rPr>
      <w:rFonts w:cs="Calibri"/>
      <w:lang w:eastAsia="en-US"/>
    </w:rPr>
  </w:style>
  <w:style w:type="character" w:styleId="Hipervnculovisitado">
    <w:name w:val="FollowedHyperlink"/>
    <w:basedOn w:val="Fuentedeprrafopredeter"/>
    <w:uiPriority w:val="99"/>
    <w:semiHidden/>
    <w:unhideWhenUsed/>
    <w:rsid w:val="00E02E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7961045">
      <w:marLeft w:val="0"/>
      <w:marRight w:val="0"/>
      <w:marTop w:val="0"/>
      <w:marBottom w:val="0"/>
      <w:divBdr>
        <w:top w:val="none" w:sz="0" w:space="0" w:color="auto"/>
        <w:left w:val="none" w:sz="0" w:space="0" w:color="auto"/>
        <w:bottom w:val="none" w:sz="0" w:space="0" w:color="auto"/>
        <w:right w:val="none" w:sz="0" w:space="0" w:color="auto"/>
      </w:divBdr>
    </w:div>
    <w:div w:id="137961046">
      <w:marLeft w:val="0"/>
      <w:marRight w:val="0"/>
      <w:marTop w:val="0"/>
      <w:marBottom w:val="0"/>
      <w:divBdr>
        <w:top w:val="none" w:sz="0" w:space="0" w:color="auto"/>
        <w:left w:val="none" w:sz="0" w:space="0" w:color="auto"/>
        <w:bottom w:val="none" w:sz="0" w:space="0" w:color="auto"/>
        <w:right w:val="none" w:sz="0" w:space="0" w:color="auto"/>
      </w:divBdr>
    </w:div>
    <w:div w:id="137961071">
      <w:marLeft w:val="0"/>
      <w:marRight w:val="0"/>
      <w:marTop w:val="0"/>
      <w:marBottom w:val="0"/>
      <w:divBdr>
        <w:top w:val="none" w:sz="0" w:space="0" w:color="auto"/>
        <w:left w:val="none" w:sz="0" w:space="0" w:color="auto"/>
        <w:bottom w:val="none" w:sz="0" w:space="0" w:color="auto"/>
        <w:right w:val="none" w:sz="0" w:space="0" w:color="auto"/>
      </w:divBdr>
      <w:divsChild>
        <w:div w:id="137961047">
          <w:marLeft w:val="0"/>
          <w:marRight w:val="0"/>
          <w:marTop w:val="0"/>
          <w:marBottom w:val="0"/>
          <w:divBdr>
            <w:top w:val="none" w:sz="0" w:space="0" w:color="auto"/>
            <w:left w:val="none" w:sz="0" w:space="0" w:color="auto"/>
            <w:bottom w:val="none" w:sz="0" w:space="0" w:color="auto"/>
            <w:right w:val="none" w:sz="0" w:space="0" w:color="auto"/>
          </w:divBdr>
        </w:div>
        <w:div w:id="137961048">
          <w:marLeft w:val="0"/>
          <w:marRight w:val="0"/>
          <w:marTop w:val="0"/>
          <w:marBottom w:val="0"/>
          <w:divBdr>
            <w:top w:val="none" w:sz="0" w:space="0" w:color="auto"/>
            <w:left w:val="none" w:sz="0" w:space="0" w:color="auto"/>
            <w:bottom w:val="none" w:sz="0" w:space="0" w:color="auto"/>
            <w:right w:val="none" w:sz="0" w:space="0" w:color="auto"/>
          </w:divBdr>
        </w:div>
        <w:div w:id="137961049">
          <w:marLeft w:val="0"/>
          <w:marRight w:val="0"/>
          <w:marTop w:val="0"/>
          <w:marBottom w:val="0"/>
          <w:divBdr>
            <w:top w:val="none" w:sz="0" w:space="0" w:color="auto"/>
            <w:left w:val="none" w:sz="0" w:space="0" w:color="auto"/>
            <w:bottom w:val="none" w:sz="0" w:space="0" w:color="auto"/>
            <w:right w:val="none" w:sz="0" w:space="0" w:color="auto"/>
          </w:divBdr>
        </w:div>
        <w:div w:id="137961050">
          <w:marLeft w:val="0"/>
          <w:marRight w:val="0"/>
          <w:marTop w:val="0"/>
          <w:marBottom w:val="0"/>
          <w:divBdr>
            <w:top w:val="none" w:sz="0" w:space="0" w:color="auto"/>
            <w:left w:val="none" w:sz="0" w:space="0" w:color="auto"/>
            <w:bottom w:val="none" w:sz="0" w:space="0" w:color="auto"/>
            <w:right w:val="none" w:sz="0" w:space="0" w:color="auto"/>
          </w:divBdr>
        </w:div>
        <w:div w:id="137961051">
          <w:marLeft w:val="0"/>
          <w:marRight w:val="0"/>
          <w:marTop w:val="0"/>
          <w:marBottom w:val="0"/>
          <w:divBdr>
            <w:top w:val="none" w:sz="0" w:space="0" w:color="auto"/>
            <w:left w:val="none" w:sz="0" w:space="0" w:color="auto"/>
            <w:bottom w:val="none" w:sz="0" w:space="0" w:color="auto"/>
            <w:right w:val="none" w:sz="0" w:space="0" w:color="auto"/>
          </w:divBdr>
        </w:div>
        <w:div w:id="137961052">
          <w:marLeft w:val="0"/>
          <w:marRight w:val="0"/>
          <w:marTop w:val="0"/>
          <w:marBottom w:val="0"/>
          <w:divBdr>
            <w:top w:val="none" w:sz="0" w:space="0" w:color="auto"/>
            <w:left w:val="none" w:sz="0" w:space="0" w:color="auto"/>
            <w:bottom w:val="none" w:sz="0" w:space="0" w:color="auto"/>
            <w:right w:val="none" w:sz="0" w:space="0" w:color="auto"/>
          </w:divBdr>
        </w:div>
        <w:div w:id="137961053">
          <w:marLeft w:val="0"/>
          <w:marRight w:val="0"/>
          <w:marTop w:val="0"/>
          <w:marBottom w:val="0"/>
          <w:divBdr>
            <w:top w:val="none" w:sz="0" w:space="0" w:color="auto"/>
            <w:left w:val="none" w:sz="0" w:space="0" w:color="auto"/>
            <w:bottom w:val="none" w:sz="0" w:space="0" w:color="auto"/>
            <w:right w:val="none" w:sz="0" w:space="0" w:color="auto"/>
          </w:divBdr>
        </w:div>
        <w:div w:id="137961054">
          <w:marLeft w:val="0"/>
          <w:marRight w:val="0"/>
          <w:marTop w:val="0"/>
          <w:marBottom w:val="0"/>
          <w:divBdr>
            <w:top w:val="none" w:sz="0" w:space="0" w:color="auto"/>
            <w:left w:val="none" w:sz="0" w:space="0" w:color="auto"/>
            <w:bottom w:val="none" w:sz="0" w:space="0" w:color="auto"/>
            <w:right w:val="none" w:sz="0" w:space="0" w:color="auto"/>
          </w:divBdr>
        </w:div>
        <w:div w:id="137961055">
          <w:marLeft w:val="0"/>
          <w:marRight w:val="0"/>
          <w:marTop w:val="0"/>
          <w:marBottom w:val="0"/>
          <w:divBdr>
            <w:top w:val="none" w:sz="0" w:space="0" w:color="auto"/>
            <w:left w:val="none" w:sz="0" w:space="0" w:color="auto"/>
            <w:bottom w:val="none" w:sz="0" w:space="0" w:color="auto"/>
            <w:right w:val="none" w:sz="0" w:space="0" w:color="auto"/>
          </w:divBdr>
        </w:div>
        <w:div w:id="137961056">
          <w:marLeft w:val="0"/>
          <w:marRight w:val="0"/>
          <w:marTop w:val="0"/>
          <w:marBottom w:val="0"/>
          <w:divBdr>
            <w:top w:val="none" w:sz="0" w:space="0" w:color="auto"/>
            <w:left w:val="none" w:sz="0" w:space="0" w:color="auto"/>
            <w:bottom w:val="none" w:sz="0" w:space="0" w:color="auto"/>
            <w:right w:val="none" w:sz="0" w:space="0" w:color="auto"/>
          </w:divBdr>
        </w:div>
        <w:div w:id="137961057">
          <w:marLeft w:val="0"/>
          <w:marRight w:val="0"/>
          <w:marTop w:val="0"/>
          <w:marBottom w:val="0"/>
          <w:divBdr>
            <w:top w:val="none" w:sz="0" w:space="0" w:color="auto"/>
            <w:left w:val="none" w:sz="0" w:space="0" w:color="auto"/>
            <w:bottom w:val="none" w:sz="0" w:space="0" w:color="auto"/>
            <w:right w:val="none" w:sz="0" w:space="0" w:color="auto"/>
          </w:divBdr>
        </w:div>
        <w:div w:id="137961058">
          <w:marLeft w:val="0"/>
          <w:marRight w:val="0"/>
          <w:marTop w:val="0"/>
          <w:marBottom w:val="0"/>
          <w:divBdr>
            <w:top w:val="none" w:sz="0" w:space="0" w:color="auto"/>
            <w:left w:val="none" w:sz="0" w:space="0" w:color="auto"/>
            <w:bottom w:val="none" w:sz="0" w:space="0" w:color="auto"/>
            <w:right w:val="none" w:sz="0" w:space="0" w:color="auto"/>
          </w:divBdr>
        </w:div>
        <w:div w:id="137961059">
          <w:marLeft w:val="0"/>
          <w:marRight w:val="0"/>
          <w:marTop w:val="0"/>
          <w:marBottom w:val="0"/>
          <w:divBdr>
            <w:top w:val="none" w:sz="0" w:space="0" w:color="auto"/>
            <w:left w:val="none" w:sz="0" w:space="0" w:color="auto"/>
            <w:bottom w:val="none" w:sz="0" w:space="0" w:color="auto"/>
            <w:right w:val="none" w:sz="0" w:space="0" w:color="auto"/>
          </w:divBdr>
        </w:div>
        <w:div w:id="137961060">
          <w:marLeft w:val="0"/>
          <w:marRight w:val="0"/>
          <w:marTop w:val="0"/>
          <w:marBottom w:val="0"/>
          <w:divBdr>
            <w:top w:val="none" w:sz="0" w:space="0" w:color="auto"/>
            <w:left w:val="none" w:sz="0" w:space="0" w:color="auto"/>
            <w:bottom w:val="none" w:sz="0" w:space="0" w:color="auto"/>
            <w:right w:val="none" w:sz="0" w:space="0" w:color="auto"/>
          </w:divBdr>
        </w:div>
        <w:div w:id="137961061">
          <w:marLeft w:val="0"/>
          <w:marRight w:val="0"/>
          <w:marTop w:val="0"/>
          <w:marBottom w:val="0"/>
          <w:divBdr>
            <w:top w:val="none" w:sz="0" w:space="0" w:color="auto"/>
            <w:left w:val="none" w:sz="0" w:space="0" w:color="auto"/>
            <w:bottom w:val="none" w:sz="0" w:space="0" w:color="auto"/>
            <w:right w:val="none" w:sz="0" w:space="0" w:color="auto"/>
          </w:divBdr>
        </w:div>
        <w:div w:id="137961062">
          <w:marLeft w:val="0"/>
          <w:marRight w:val="0"/>
          <w:marTop w:val="0"/>
          <w:marBottom w:val="0"/>
          <w:divBdr>
            <w:top w:val="none" w:sz="0" w:space="0" w:color="auto"/>
            <w:left w:val="none" w:sz="0" w:space="0" w:color="auto"/>
            <w:bottom w:val="none" w:sz="0" w:space="0" w:color="auto"/>
            <w:right w:val="none" w:sz="0" w:space="0" w:color="auto"/>
          </w:divBdr>
        </w:div>
        <w:div w:id="137961063">
          <w:marLeft w:val="0"/>
          <w:marRight w:val="0"/>
          <w:marTop w:val="0"/>
          <w:marBottom w:val="0"/>
          <w:divBdr>
            <w:top w:val="none" w:sz="0" w:space="0" w:color="auto"/>
            <w:left w:val="none" w:sz="0" w:space="0" w:color="auto"/>
            <w:bottom w:val="none" w:sz="0" w:space="0" w:color="auto"/>
            <w:right w:val="none" w:sz="0" w:space="0" w:color="auto"/>
          </w:divBdr>
        </w:div>
        <w:div w:id="137961064">
          <w:marLeft w:val="0"/>
          <w:marRight w:val="0"/>
          <w:marTop w:val="0"/>
          <w:marBottom w:val="0"/>
          <w:divBdr>
            <w:top w:val="none" w:sz="0" w:space="0" w:color="auto"/>
            <w:left w:val="none" w:sz="0" w:space="0" w:color="auto"/>
            <w:bottom w:val="none" w:sz="0" w:space="0" w:color="auto"/>
            <w:right w:val="none" w:sz="0" w:space="0" w:color="auto"/>
          </w:divBdr>
        </w:div>
        <w:div w:id="137961065">
          <w:marLeft w:val="0"/>
          <w:marRight w:val="0"/>
          <w:marTop w:val="0"/>
          <w:marBottom w:val="0"/>
          <w:divBdr>
            <w:top w:val="none" w:sz="0" w:space="0" w:color="auto"/>
            <w:left w:val="none" w:sz="0" w:space="0" w:color="auto"/>
            <w:bottom w:val="none" w:sz="0" w:space="0" w:color="auto"/>
            <w:right w:val="none" w:sz="0" w:space="0" w:color="auto"/>
          </w:divBdr>
        </w:div>
        <w:div w:id="137961066">
          <w:marLeft w:val="0"/>
          <w:marRight w:val="0"/>
          <w:marTop w:val="0"/>
          <w:marBottom w:val="0"/>
          <w:divBdr>
            <w:top w:val="none" w:sz="0" w:space="0" w:color="auto"/>
            <w:left w:val="none" w:sz="0" w:space="0" w:color="auto"/>
            <w:bottom w:val="none" w:sz="0" w:space="0" w:color="auto"/>
            <w:right w:val="none" w:sz="0" w:space="0" w:color="auto"/>
          </w:divBdr>
        </w:div>
        <w:div w:id="137961067">
          <w:marLeft w:val="0"/>
          <w:marRight w:val="0"/>
          <w:marTop w:val="0"/>
          <w:marBottom w:val="0"/>
          <w:divBdr>
            <w:top w:val="none" w:sz="0" w:space="0" w:color="auto"/>
            <w:left w:val="none" w:sz="0" w:space="0" w:color="auto"/>
            <w:bottom w:val="none" w:sz="0" w:space="0" w:color="auto"/>
            <w:right w:val="none" w:sz="0" w:space="0" w:color="auto"/>
          </w:divBdr>
        </w:div>
        <w:div w:id="137961068">
          <w:marLeft w:val="0"/>
          <w:marRight w:val="0"/>
          <w:marTop w:val="0"/>
          <w:marBottom w:val="0"/>
          <w:divBdr>
            <w:top w:val="none" w:sz="0" w:space="0" w:color="auto"/>
            <w:left w:val="none" w:sz="0" w:space="0" w:color="auto"/>
            <w:bottom w:val="none" w:sz="0" w:space="0" w:color="auto"/>
            <w:right w:val="none" w:sz="0" w:space="0" w:color="auto"/>
          </w:divBdr>
        </w:div>
        <w:div w:id="137961069">
          <w:marLeft w:val="0"/>
          <w:marRight w:val="0"/>
          <w:marTop w:val="0"/>
          <w:marBottom w:val="0"/>
          <w:divBdr>
            <w:top w:val="none" w:sz="0" w:space="0" w:color="auto"/>
            <w:left w:val="none" w:sz="0" w:space="0" w:color="auto"/>
            <w:bottom w:val="none" w:sz="0" w:space="0" w:color="auto"/>
            <w:right w:val="none" w:sz="0" w:space="0" w:color="auto"/>
          </w:divBdr>
        </w:div>
        <w:div w:id="137961070">
          <w:marLeft w:val="0"/>
          <w:marRight w:val="0"/>
          <w:marTop w:val="0"/>
          <w:marBottom w:val="0"/>
          <w:divBdr>
            <w:top w:val="none" w:sz="0" w:space="0" w:color="auto"/>
            <w:left w:val="none" w:sz="0" w:space="0" w:color="auto"/>
            <w:bottom w:val="none" w:sz="0" w:space="0" w:color="auto"/>
            <w:right w:val="none" w:sz="0" w:space="0" w:color="auto"/>
          </w:divBdr>
        </w:div>
        <w:div w:id="137961072">
          <w:marLeft w:val="0"/>
          <w:marRight w:val="0"/>
          <w:marTop w:val="0"/>
          <w:marBottom w:val="0"/>
          <w:divBdr>
            <w:top w:val="none" w:sz="0" w:space="0" w:color="auto"/>
            <w:left w:val="none" w:sz="0" w:space="0" w:color="auto"/>
            <w:bottom w:val="none" w:sz="0" w:space="0" w:color="auto"/>
            <w:right w:val="none" w:sz="0" w:space="0" w:color="auto"/>
          </w:divBdr>
        </w:div>
        <w:div w:id="137961073">
          <w:marLeft w:val="0"/>
          <w:marRight w:val="0"/>
          <w:marTop w:val="0"/>
          <w:marBottom w:val="0"/>
          <w:divBdr>
            <w:top w:val="none" w:sz="0" w:space="0" w:color="auto"/>
            <w:left w:val="none" w:sz="0" w:space="0" w:color="auto"/>
            <w:bottom w:val="none" w:sz="0" w:space="0" w:color="auto"/>
            <w:right w:val="none" w:sz="0" w:space="0" w:color="auto"/>
          </w:divBdr>
        </w:div>
        <w:div w:id="137961074">
          <w:marLeft w:val="0"/>
          <w:marRight w:val="0"/>
          <w:marTop w:val="0"/>
          <w:marBottom w:val="0"/>
          <w:divBdr>
            <w:top w:val="none" w:sz="0" w:space="0" w:color="auto"/>
            <w:left w:val="none" w:sz="0" w:space="0" w:color="auto"/>
            <w:bottom w:val="none" w:sz="0" w:space="0" w:color="auto"/>
            <w:right w:val="none" w:sz="0" w:space="0" w:color="auto"/>
          </w:divBdr>
        </w:div>
        <w:div w:id="137961075">
          <w:marLeft w:val="0"/>
          <w:marRight w:val="0"/>
          <w:marTop w:val="0"/>
          <w:marBottom w:val="0"/>
          <w:divBdr>
            <w:top w:val="none" w:sz="0" w:space="0" w:color="auto"/>
            <w:left w:val="none" w:sz="0" w:space="0" w:color="auto"/>
            <w:bottom w:val="none" w:sz="0" w:space="0" w:color="auto"/>
            <w:right w:val="none" w:sz="0" w:space="0" w:color="auto"/>
          </w:divBdr>
        </w:div>
      </w:divsChild>
    </w:div>
    <w:div w:id="10482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gitiformacion.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creditaciondpcingenieros.es"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giti.es/Adjuntos/Grupo_de_Cotizacion_-_Titulo_Grado.pdf" TargetMode="External"/><Relationship Id="rId11" Type="http://schemas.openxmlformats.org/officeDocument/2006/relationships/hyperlink" Target="http://www.cogiti.es/Adjuntos/COGITI/COGITI/FAQsRD967-2014.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998</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Querid@s compañer@s:</vt:lpstr>
    </vt:vector>
  </TitlesOfParts>
  <Company>Grizli777</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Querid@s compañer@s:</dc:title>
  <dc:creator>Galdón</dc:creator>
  <cp:lastModifiedBy>Jesús Calvente</cp:lastModifiedBy>
  <cp:revision>6</cp:revision>
  <dcterms:created xsi:type="dcterms:W3CDTF">2015-07-13T12:28:00Z</dcterms:created>
  <dcterms:modified xsi:type="dcterms:W3CDTF">2015-07-13T12:49:00Z</dcterms:modified>
</cp:coreProperties>
</file>